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34" w:rsidRPr="00DC5534" w:rsidRDefault="001D259F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C5534" w:rsidRPr="00DC5534">
        <w:rPr>
          <w:rFonts w:ascii="Arial" w:hAnsi="Arial" w:cs="Arial"/>
          <w:b/>
          <w:bCs/>
          <w:color w:val="000000"/>
          <w:sz w:val="28"/>
          <w:szCs w:val="28"/>
        </w:rPr>
        <w:t>«Литература как искусство слова и её роль в духовной жизни человека».</w:t>
      </w:r>
    </w:p>
    <w:bookmarkEnd w:id="0"/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1)Вступительная беседа.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–Какие книги вы прочитали за лето?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-Какие из них заинтересовали вас? Почему?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-Как знания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умения и навыки, полученные на уроках литературы в предшествующие годы, помогали вам читать и понимать книги?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2.Изучение нового материала.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«Литератур</w:t>
      </w:r>
      <w:proofErr w:type="gramStart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а-</w:t>
      </w:r>
      <w:proofErr w:type="gramEnd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 xml:space="preserve"> учебник жизни.»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А.М.Горький</w:t>
      </w:r>
      <w:proofErr w:type="spellEnd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- </w:t>
      </w:r>
      <w:r w:rsidRPr="00DC5534">
        <w:rPr>
          <w:rFonts w:ascii="Arial" w:hAnsi="Arial" w:cs="Arial"/>
          <w:color w:val="000000"/>
          <w:sz w:val="28"/>
          <w:szCs w:val="28"/>
        </w:rPr>
        <w:t>Вдумайтесь в тему урока и попробуйте сформулировать его цели.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1.Учитель об основной задаче курса и его программе</w:t>
      </w:r>
      <w:r w:rsidRPr="00DC5534">
        <w:rPr>
          <w:rFonts w:ascii="Arial" w:hAnsi="Arial" w:cs="Arial"/>
          <w:color w:val="000000"/>
          <w:sz w:val="28"/>
          <w:szCs w:val="28"/>
        </w:rPr>
        <w:t>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 xml:space="preserve">Основная задача курса литературы 9 класса 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–п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ознакомить вас с богатством русской литературы, с многообразием ее форм. Обратимся к учебнику, чтобы познакомиться с программой курса.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Запись в тетради: Основные разделы курса литературы 9 класса:</w:t>
      </w:r>
    </w:p>
    <w:p w:rsidR="00DC5534" w:rsidRPr="00DC5534" w:rsidRDefault="00DC5534" w:rsidP="00DC553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Древнерусская литература.</w:t>
      </w:r>
    </w:p>
    <w:p w:rsidR="00DC5534" w:rsidRPr="00DC5534" w:rsidRDefault="00DC5534" w:rsidP="00DC553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Литература XVIII века. Классицизм. Сентиментализм.</w:t>
      </w:r>
    </w:p>
    <w:p w:rsidR="00DC5534" w:rsidRPr="00DC5534" w:rsidRDefault="00DC5534" w:rsidP="00DC553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Литература XIX века. Романтизм. Реализм.</w:t>
      </w:r>
    </w:p>
    <w:p w:rsidR="00DC5534" w:rsidRPr="00DC5534" w:rsidRDefault="00DC5534" w:rsidP="00DC5534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Литература XX века.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2)Беседа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-Какие художественные произведения включены в учебную хрестоматию?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-Что нового в содержании учебника?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-По какому принципу расположен учебный материал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хронология)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Произведения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 xml:space="preserve"> каких писателей и жанров вызывают интерес?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3)Чтение вступительной статьи «Слово к девятиклассникам</w:t>
      </w:r>
      <w:proofErr w:type="gramStart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»(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Учебник для 9 класса в 2-х частях под редакцией В.Я.Коровиной,с.3)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-Как вы понимаете выражение «основное базисное образование»?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-Какого чтения потребуют изучаемые произведения?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Слово учителя.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 xml:space="preserve">. В течение 9 класса мы будем изучать произведения древнерусской литературы, 18, 19, 20 веков. Будут меняться эпохи, литературные направления, течения, авторы. Литература всегда 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охватывала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 xml:space="preserve"> и будет охватывать события,  отражающие историю нашей Родины. А у нас  достаточно событий, которые учат чести, порядочности, благородству, смелости, великодушию, милосердию. Как вы думаете, о каких событиях идет речь? (Отечественная война 1812 года, восстание декабристов 14 декабря </w:t>
      </w:r>
      <w:r w:rsidRPr="00DC5534">
        <w:rPr>
          <w:rFonts w:ascii="Arial" w:hAnsi="Arial" w:cs="Arial"/>
          <w:color w:val="000000"/>
          <w:sz w:val="28"/>
          <w:szCs w:val="28"/>
        </w:rPr>
        <w:lastRenderedPageBreak/>
        <w:t>1825 года, отмена крепостного права в 1861 году, Октябрьская революция, гражданская война,  Великая Отечественная война 1941-1945 годов….) Поступки героев мы можем «примерить» на себя, это поможет нам различать добро и зло, правду и ложь.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 xml:space="preserve">Понять сегодняшнюю тему нам поможет эпиграф к уроку. Как вы понимаете это высказывание </w:t>
      </w:r>
      <w:proofErr w:type="spellStart"/>
      <w:r w:rsidRPr="00DC5534">
        <w:rPr>
          <w:rFonts w:ascii="Arial" w:hAnsi="Arial" w:cs="Arial"/>
          <w:color w:val="000000"/>
          <w:sz w:val="28"/>
          <w:szCs w:val="28"/>
        </w:rPr>
        <w:t>М.Горького</w:t>
      </w:r>
      <w:proofErr w:type="spellEnd"/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Подвести учащихся к итогу , что главное назначение литературы –воспитывать духовность в человеке и развивать его лучшие качества).</w:t>
      </w:r>
    </w:p>
    <w:p w:rsidR="00DC5534" w:rsidRPr="00DC5534" w:rsidRDefault="00DC5534" w:rsidP="00DC55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Почему литературу называют искусством слова? Вспомните, что вы знаете о происхождении слова «литература». Опираясь на этимологию слова, дайте ему определение</w:t>
      </w:r>
      <w:proofErr w:type="gramStart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.(</w:t>
      </w:r>
      <w:proofErr w:type="gramEnd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Литература(лат.)-«написанное»</w:t>
      </w:r>
    </w:p>
    <w:p w:rsidR="00DC5534" w:rsidRPr="00DC5534" w:rsidRDefault="00DC5534" w:rsidP="00DC55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Мы с вами изучаем художественную литературу. А какой ещё может быть литература?</w:t>
      </w:r>
    </w:p>
    <w:p w:rsidR="00DC5534" w:rsidRPr="00DC5534" w:rsidRDefault="00DC5534" w:rsidP="00DC55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Что является характерной особенностью художественной литературы?</w:t>
      </w:r>
    </w:p>
    <w:p w:rsidR="00DC5534" w:rsidRPr="00DC5534" w:rsidRDefault="00DC5534" w:rsidP="00DC553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Кто является создателем художественной литературы? Какие задачи решает писатель, работая над книгой? Какому читателю он её адресует?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-. Давайте на примере ранее изученных произведений и определим, чему может учить тот или иной герой. ( «Тарас Бульба» Н. Гоголя, «Станционный смотритель » А. Пушкина, «Повесть о Петре и Февронии  Муромских», «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Песня про купца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 xml:space="preserve"> Калашникова», «Мцыри» М. Лермонтова….)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- Таким образом, мы еще раз убеждаемся в том, насколько велика роль литературы в духовной жизни человека.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 xml:space="preserve"> Перелистаем страницы учебника, чтобы познакомиться</w:t>
      </w: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C5534">
        <w:rPr>
          <w:rFonts w:ascii="Arial" w:hAnsi="Arial" w:cs="Arial"/>
          <w:color w:val="000000"/>
          <w:sz w:val="28"/>
          <w:szCs w:val="28"/>
        </w:rPr>
        <w:t>с составляющими нашего курса.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 Древнерусская литература</w:t>
      </w:r>
      <w:r w:rsidRPr="00DC5534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Временем возникновения древнерусской литерату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ры ученые склонны считать конец X века. И программу 9 класса мы начинаем со знакомства с древнейшим творением, сохранив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шим и поныне живую прелесть художественности, созданным в конце XII столетия.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Судьба древнерусской поэмы «Слово о полку Игореве» непо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вторима. Поэма влечет к себе людей с неодолимой силой, как зага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 xml:space="preserve">дочный </w:t>
      </w:r>
      <w:proofErr w:type="spellStart"/>
      <w:r w:rsidRPr="00DC5534">
        <w:rPr>
          <w:rFonts w:ascii="Arial" w:hAnsi="Arial" w:cs="Arial"/>
          <w:color w:val="000000"/>
          <w:sz w:val="28"/>
          <w:szCs w:val="28"/>
        </w:rPr>
        <w:t>магнит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.В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никая</w:t>
      </w:r>
      <w:proofErr w:type="spellEnd"/>
      <w:r w:rsidRPr="00DC5534">
        <w:rPr>
          <w:rFonts w:ascii="Arial" w:hAnsi="Arial" w:cs="Arial"/>
          <w:color w:val="000000"/>
          <w:sz w:val="28"/>
          <w:szCs w:val="28"/>
        </w:rPr>
        <w:t xml:space="preserve"> в это творение, ты узнаешь, что такое доблесть и муже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 xml:space="preserve">ство, отвага и верность... 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«Слово...» - драгоценная жемчужина, добытая из глубин вре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мени, пощаженная веками, таинственный блеск которой обладает волшебным свойством притягивать взоры и сердца.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 xml:space="preserve"> Игореву песнь будут читать и через много лет дети ваших детей, внуки ваших внуков.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 Литература XVIII века. Классицизм. Сентиментализм» (запись в тетради).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Живым примером судьбы талантливых людей в условиях самодержавного произвола стала судьба М. В. Ломоносо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 xml:space="preserve">ва - реформатора русского литературного языка и стихосложения, великого ученого, поэта и художника, о котором Пушкин писал: «Соединяя необыкновенную силу воли с необыкновенною силою понятия, Ломоносов обнял все отрасли просвещения. </w:t>
      </w:r>
      <w:r w:rsidRPr="00DC5534">
        <w:rPr>
          <w:rFonts w:ascii="Arial" w:hAnsi="Arial" w:cs="Arial"/>
          <w:color w:val="000000"/>
          <w:sz w:val="28"/>
          <w:szCs w:val="28"/>
        </w:rPr>
        <w:lastRenderedPageBreak/>
        <w:t>Открыв «ис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тинные источники нашего поэтического языка», Ломоносов указал единственный правильный путь его развития - путь сближения ли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тературного языка с языком народным».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3 Литература 19 века.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А. С. Грибоедов и А. С. Пушкин, М. Ю. Лермонтов и Н. В. Гоголь, Ф. И. Тютчев и А. А, Фет, А. Н. Островский и Ф. М. Достоевский, Н. А. Некрасов и Л. Н. Толстой, А. П. Чехов. Какие удивительные встречи и открытия ждут нас!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 </w:t>
      </w: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4 </w:t>
      </w:r>
      <w:r w:rsidRPr="00DC553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Литература XX века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 xml:space="preserve">XX век - век военных и революционных потрясений 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-в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ызвал мощное и многогранное отражение жизненных ситуаций в поэзии, прозе, драматургии, публицистике.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Идет «перекличка» тем и имен.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До 1917 г. русская литература была единой. В поэзии этого времени прочное место заняли А. Блок, Н. Гумилев, А. Ахматова, О. Мандельштам, М. Цветаева, Б. Пастернак, С. Есе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нин, в прозе - И. Бунин, М. Горький, Л. Андреев.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После 1917 г. часть писателей эмигрирова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ла из России, и русская литература разделилась на две ветви, раз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 xml:space="preserve">вивающиеся параллельно. Среди писателей русского зарубежья </w:t>
      </w:r>
      <w:proofErr w:type="gramStart"/>
      <w:r w:rsidRPr="00DC5534">
        <w:rPr>
          <w:rFonts w:ascii="Arial" w:hAnsi="Arial" w:cs="Arial"/>
          <w:color w:val="000000"/>
          <w:sz w:val="28"/>
          <w:szCs w:val="28"/>
        </w:rPr>
        <w:t>-И</w:t>
      </w:r>
      <w:proofErr w:type="gramEnd"/>
      <w:r w:rsidRPr="00DC5534">
        <w:rPr>
          <w:rFonts w:ascii="Arial" w:hAnsi="Arial" w:cs="Arial"/>
          <w:color w:val="000000"/>
          <w:sz w:val="28"/>
          <w:szCs w:val="28"/>
        </w:rPr>
        <w:t>. Бунин, И. Шмелев, Б. Зайцев, В. Набоков, В. Ходасевич, Г. Ада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мович и др.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В советской литературе 20-х гг. господ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ствовала тема Гражданской войны, с 1930-х началось художест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венное осмысление свершившихся в стране событий - в произве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дениях М. Горького, М. Шолохова, Н. Островского, А. Макаренко, А. Твардовского.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С 1941 г. всеобъемлющей становится тема Великой Отечественной войны.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В литературе 50-70-х гг. происходит пере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осмысление многих событий войны, отражаются противоречия на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ступившей мирной жизни.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Трагическая судьба узников сталинских ла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герей вызвала к жизни книгу А. Солженицына «Архипелаг ГУЛАГ», рассказы В. Шаламова и много других произведений.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4. Завершающее слово учителя.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Здесь обозначены лишь отдельные вехи большой, трагической, противоречивой истории новейшей русской литературы XX века, с</w:t>
      </w: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C5534">
        <w:rPr>
          <w:rFonts w:ascii="Arial" w:hAnsi="Arial" w:cs="Arial"/>
          <w:color w:val="000000"/>
          <w:sz w:val="28"/>
          <w:szCs w:val="28"/>
        </w:rPr>
        <w:t>которой</w:t>
      </w: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DC5534">
        <w:rPr>
          <w:rFonts w:ascii="Arial" w:hAnsi="Arial" w:cs="Arial"/>
          <w:color w:val="000000"/>
          <w:sz w:val="28"/>
          <w:szCs w:val="28"/>
        </w:rPr>
        <w:t>нам предстоит познакомиться, названы далеко не все име</w:t>
      </w:r>
      <w:r w:rsidRPr="00DC5534">
        <w:rPr>
          <w:rFonts w:ascii="Arial" w:hAnsi="Arial" w:cs="Arial"/>
          <w:color w:val="000000"/>
          <w:sz w:val="28"/>
          <w:szCs w:val="28"/>
        </w:rPr>
        <w:softHyphen/>
        <w:t>на писателей, сыгравших в этой литературе значительную роль.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 xml:space="preserve">5 </w:t>
      </w:r>
      <w:proofErr w:type="gramStart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Рефлексия</w:t>
      </w:r>
      <w:proofErr w:type="gramEnd"/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: - </w:t>
      </w:r>
      <w:r w:rsidRPr="00DC5534">
        <w:rPr>
          <w:rFonts w:ascii="Arial" w:hAnsi="Arial" w:cs="Arial"/>
          <w:color w:val="000000"/>
          <w:sz w:val="28"/>
          <w:szCs w:val="28"/>
        </w:rPr>
        <w:t>какова роль литературы в духовной жизни человека?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color w:val="000000"/>
          <w:sz w:val="28"/>
          <w:szCs w:val="28"/>
        </w:rPr>
        <w:t>_ почему литературу называют учебником жизни?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C5534">
        <w:rPr>
          <w:rFonts w:ascii="Arial" w:hAnsi="Arial" w:cs="Arial"/>
          <w:b/>
          <w:bCs/>
          <w:color w:val="000000"/>
          <w:sz w:val="28"/>
          <w:szCs w:val="28"/>
        </w:rPr>
        <w:t>7 Домашнее задание</w:t>
      </w:r>
      <w:r w:rsidRPr="00DC5534">
        <w:rPr>
          <w:rFonts w:ascii="Arial" w:hAnsi="Arial" w:cs="Arial"/>
          <w:color w:val="000000"/>
          <w:sz w:val="28"/>
          <w:szCs w:val="28"/>
        </w:rPr>
        <w:t>: повторить жанры древнерусской литературы, прочитать статью учебника «Древнерусская литература».</w:t>
      </w:r>
    </w:p>
    <w:p w:rsidR="00DC5534" w:rsidRPr="00DC5534" w:rsidRDefault="00DC5534" w:rsidP="00DC55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EA5617" w:rsidRPr="00DC5534" w:rsidRDefault="00EA5617">
      <w:pPr>
        <w:rPr>
          <w:sz w:val="28"/>
          <w:szCs w:val="28"/>
        </w:rPr>
      </w:pPr>
    </w:p>
    <w:sectPr w:rsidR="00EA5617" w:rsidRPr="00DC5534" w:rsidSect="00DC5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D94"/>
    <w:multiLevelType w:val="multilevel"/>
    <w:tmpl w:val="CEC4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252E1"/>
    <w:multiLevelType w:val="multilevel"/>
    <w:tmpl w:val="B6A8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1"/>
    <w:rsid w:val="001D259F"/>
    <w:rsid w:val="007C1AC1"/>
    <w:rsid w:val="00DC5534"/>
    <w:rsid w:val="00E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2020-10-27T14:22:00Z</dcterms:created>
  <dcterms:modified xsi:type="dcterms:W3CDTF">2020-10-27T14:22:00Z</dcterms:modified>
</cp:coreProperties>
</file>