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FF" w:rsidRPr="00D128FF" w:rsidRDefault="00D128FF" w:rsidP="00D12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bookmarkStart w:id="0" w:name="Par34"/>
      <w:bookmarkEnd w:id="0"/>
      <w:r w:rsidRPr="00D128FF">
        <w:rPr>
          <w:rFonts w:ascii="Times New Roman" w:hAnsi="Times New Roman" w:cs="Times New Roman"/>
          <w:sz w:val="24"/>
          <w:szCs w:val="26"/>
        </w:rPr>
        <w:t xml:space="preserve">Управление образования </w:t>
      </w:r>
      <w:r>
        <w:rPr>
          <w:rFonts w:ascii="Times New Roman" w:hAnsi="Times New Roman" w:cs="Times New Roman"/>
          <w:sz w:val="24"/>
          <w:szCs w:val="26"/>
        </w:rPr>
        <w:t xml:space="preserve">администрации </w:t>
      </w:r>
      <w:r w:rsidRPr="00D128FF">
        <w:rPr>
          <w:rFonts w:ascii="Times New Roman" w:hAnsi="Times New Roman" w:cs="Times New Roman"/>
          <w:sz w:val="24"/>
          <w:szCs w:val="26"/>
        </w:rPr>
        <w:t>города Хабаровска</w:t>
      </w:r>
    </w:p>
    <w:p w:rsidR="00D128FF" w:rsidRPr="00D128FF" w:rsidRDefault="00D128FF" w:rsidP="00D12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128FF">
        <w:rPr>
          <w:rFonts w:ascii="Times New Roman" w:hAnsi="Times New Roman" w:cs="Times New Roman"/>
          <w:b/>
          <w:sz w:val="24"/>
          <w:szCs w:val="26"/>
        </w:rPr>
        <w:t>Муниципальное автономное общеобразовательное учреждение г. Хабаровска</w:t>
      </w:r>
    </w:p>
    <w:p w:rsidR="00D128FF" w:rsidRPr="00D128FF" w:rsidRDefault="00D128FF" w:rsidP="00D12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128FF">
        <w:rPr>
          <w:rFonts w:ascii="Times New Roman" w:hAnsi="Times New Roman" w:cs="Times New Roman"/>
          <w:b/>
          <w:sz w:val="24"/>
          <w:szCs w:val="26"/>
        </w:rPr>
        <w:t>«Средняя школа № 51 имени Михаила Захаровича Петрицы»</w:t>
      </w:r>
    </w:p>
    <w:p w:rsidR="00D128FF" w:rsidRPr="00D128FF" w:rsidRDefault="00D128FF" w:rsidP="00D128FF">
      <w:pPr>
        <w:pBdr>
          <w:top w:val="thinThickMedium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28FF">
        <w:rPr>
          <w:rFonts w:ascii="Times New Roman" w:hAnsi="Times New Roman" w:cs="Times New Roman"/>
          <w:sz w:val="24"/>
        </w:rPr>
        <w:t>ОКПО 47172211, ОГРН 1022701133290 ИНН/КПП 2722031570 / 272201001</w:t>
      </w:r>
    </w:p>
    <w:p w:rsidR="00D128FF" w:rsidRPr="00D128FF" w:rsidRDefault="00D128FF" w:rsidP="00D128FF">
      <w:pPr>
        <w:pBdr>
          <w:top w:val="thinThickMedium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28FF">
        <w:rPr>
          <w:rFonts w:ascii="Times New Roman" w:hAnsi="Times New Roman" w:cs="Times New Roman"/>
          <w:sz w:val="24"/>
        </w:rPr>
        <w:t xml:space="preserve">тел./факс. 56-07-45, </w:t>
      </w:r>
      <w:r w:rsidRPr="00D128FF">
        <w:rPr>
          <w:rFonts w:ascii="Times New Roman" w:hAnsi="Times New Roman" w:cs="Times New Roman"/>
          <w:sz w:val="24"/>
          <w:lang w:val="en-US"/>
        </w:rPr>
        <w:t>e</w:t>
      </w:r>
      <w:r w:rsidRPr="00D128FF">
        <w:rPr>
          <w:rFonts w:ascii="Times New Roman" w:hAnsi="Times New Roman" w:cs="Times New Roman"/>
          <w:sz w:val="24"/>
        </w:rPr>
        <w:t>-</w:t>
      </w:r>
      <w:r w:rsidRPr="00D128FF">
        <w:rPr>
          <w:rFonts w:ascii="Times New Roman" w:hAnsi="Times New Roman" w:cs="Times New Roman"/>
          <w:sz w:val="24"/>
          <w:lang w:val="en-US"/>
        </w:rPr>
        <w:t>mail</w:t>
      </w:r>
      <w:r w:rsidRPr="00D128FF">
        <w:rPr>
          <w:rFonts w:ascii="Times New Roman" w:hAnsi="Times New Roman" w:cs="Times New Roman"/>
          <w:sz w:val="24"/>
        </w:rPr>
        <w:t>: khb_s51@edu.27.ru, http://школадобра</w:t>
      </w:r>
      <w:proofErr w:type="gramStart"/>
      <w:r w:rsidRPr="00D128FF">
        <w:rPr>
          <w:rFonts w:ascii="Times New Roman" w:hAnsi="Times New Roman" w:cs="Times New Roman"/>
          <w:sz w:val="24"/>
        </w:rPr>
        <w:t>.р</w:t>
      </w:r>
      <w:proofErr w:type="gramEnd"/>
      <w:r w:rsidRPr="00D128FF">
        <w:rPr>
          <w:rFonts w:ascii="Times New Roman" w:hAnsi="Times New Roman" w:cs="Times New Roman"/>
          <w:sz w:val="24"/>
        </w:rPr>
        <w:t>ф/</w:t>
      </w:r>
    </w:p>
    <w:p w:rsidR="00D128FF" w:rsidRPr="00D128FF" w:rsidRDefault="00D128FF" w:rsidP="00687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8FF">
        <w:rPr>
          <w:rFonts w:ascii="Times New Roman" w:hAnsi="Times New Roman" w:cs="Times New Roman"/>
          <w:sz w:val="24"/>
        </w:rPr>
        <w:t xml:space="preserve">680042, город Хабаровск, ул. </w:t>
      </w:r>
      <w:proofErr w:type="gramStart"/>
      <w:r w:rsidRPr="00D128FF">
        <w:rPr>
          <w:rFonts w:ascii="Times New Roman" w:hAnsi="Times New Roman" w:cs="Times New Roman"/>
          <w:sz w:val="24"/>
        </w:rPr>
        <w:t>Тихо</w:t>
      </w:r>
      <w:bookmarkStart w:id="1" w:name="_GoBack"/>
      <w:bookmarkEnd w:id="1"/>
      <w:r w:rsidRPr="00D128FF">
        <w:rPr>
          <w:rFonts w:ascii="Times New Roman" w:hAnsi="Times New Roman" w:cs="Times New Roman"/>
          <w:sz w:val="24"/>
        </w:rPr>
        <w:t>океанская</w:t>
      </w:r>
      <w:proofErr w:type="gramEnd"/>
      <w:r w:rsidRPr="00D128FF">
        <w:rPr>
          <w:rFonts w:ascii="Times New Roman" w:hAnsi="Times New Roman" w:cs="Times New Roman"/>
          <w:sz w:val="24"/>
        </w:rPr>
        <w:t>, д. 115</w:t>
      </w:r>
    </w:p>
    <w:p w:rsidR="00D128FF" w:rsidRDefault="00D128FF">
      <w:pPr>
        <w:pStyle w:val="ConsPlusTitle"/>
        <w:jc w:val="center"/>
        <w:rPr>
          <w:b w:val="0"/>
        </w:rPr>
      </w:pPr>
    </w:p>
    <w:p w:rsidR="00D128FF" w:rsidRPr="00D128FF" w:rsidRDefault="00D128FF">
      <w:pPr>
        <w:pStyle w:val="ConsPlusTitle"/>
        <w:jc w:val="center"/>
        <w:rPr>
          <w:b w:val="0"/>
        </w:rPr>
      </w:pPr>
    </w:p>
    <w:p w:rsidR="007C6E3F" w:rsidRDefault="005113B4">
      <w:pPr>
        <w:pStyle w:val="ConsPlusTitle"/>
        <w:jc w:val="center"/>
      </w:pPr>
      <w:r>
        <w:t>АНТИКОРРУПЦИОННЫЕ СТАНДАРТЫ</w:t>
      </w:r>
    </w:p>
    <w:p w:rsidR="008A0CEF" w:rsidRDefault="008A0CEF">
      <w:pPr>
        <w:pStyle w:val="ConsPlusTitle"/>
        <w:jc w:val="center"/>
      </w:pPr>
      <w:r>
        <w:t>МУНИЦИПАЛЬНОГО АВТОНОМНОГО ОБЩЕОБРАЗОВАТЕЛЬНОГО УЧРЕЖДЕНИЯ</w:t>
      </w:r>
    </w:p>
    <w:p w:rsidR="007C6E3F" w:rsidRDefault="008A0CEF" w:rsidP="008A0CEF">
      <w:pPr>
        <w:pStyle w:val="ConsPlusTitle"/>
        <w:jc w:val="center"/>
      </w:pPr>
      <w:r>
        <w:t>Г. ХАБАРОВСКА «СРЕДНЯЯ ШКОЛА № 51 ИМЕНИ МИХАИЛА ЗАХАРОВИЧА ПЕТРИЦЫ»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Title"/>
        <w:jc w:val="center"/>
        <w:outlineLvl w:val="1"/>
      </w:pPr>
      <w:r>
        <w:t>1. Общие положения</w:t>
      </w:r>
    </w:p>
    <w:p w:rsidR="007C6E3F" w:rsidRDefault="007C6E3F">
      <w:pPr>
        <w:pStyle w:val="ConsPlusNormal"/>
        <w:jc w:val="both"/>
      </w:pPr>
    </w:p>
    <w:p w:rsidR="007C6E3F" w:rsidRDefault="005113B4" w:rsidP="008A0CE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</w:t>
      </w:r>
      <w:r w:rsidR="008A0CEF">
        <w:t>А</w:t>
      </w:r>
      <w:r>
        <w:t xml:space="preserve">нтикоррупционные стандарты </w:t>
      </w:r>
      <w:r w:rsidR="008A0CEF">
        <w:t xml:space="preserve">муниципального автономного общеобразовательного учреждения г. Хабаровска «Средняя школа № 51 имени Михаила Захаровича Петрицы» </w:t>
      </w:r>
      <w:r>
        <w:t xml:space="preserve">(далее - Антикоррупционные стандарты)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</w:t>
      </w:r>
      <w:r w:rsidR="008A0CEF">
        <w:t xml:space="preserve">муниципального автономного общеобразовательного учреждения г. Хабаровска «Средняя школа № 51 имени Михаила Захаровича Петрицы» </w:t>
      </w:r>
      <w:r>
        <w:t>(далее также - организации).</w:t>
      </w:r>
      <w:proofErr w:type="gramEnd"/>
    </w:p>
    <w:p w:rsidR="007C6E3F" w:rsidRDefault="005113B4">
      <w:pPr>
        <w:pStyle w:val="ConsPlusNormal"/>
        <w:spacing w:before="240"/>
        <w:ind w:firstLine="540"/>
        <w:jc w:val="both"/>
      </w:pPr>
      <w:r>
        <w:t xml:space="preserve">1.2. Понятия и термины, применяемые в Антикоррупционных стандартах, используются в тех же значениях, что и в Федеральном законе от 25 декабря 2008 г. </w:t>
      </w:r>
      <w:r w:rsidR="008A0CEF">
        <w:t>№</w:t>
      </w:r>
      <w:r>
        <w:t xml:space="preserve"> 273-ФЗ "О противодействии коррупции".</w:t>
      </w:r>
    </w:p>
    <w:p w:rsidR="00D128FF" w:rsidRDefault="005113B4" w:rsidP="00D128FF">
      <w:pPr>
        <w:pStyle w:val="ConsPlusNormal"/>
        <w:spacing w:before="240"/>
        <w:ind w:firstLine="540"/>
        <w:jc w:val="both"/>
      </w:pPr>
      <w:r>
        <w:t>1.3. Все работники организации должны быть ознакомлены с Антикоррупционными стандартами под подпись.</w:t>
      </w:r>
    </w:p>
    <w:p w:rsidR="00D128FF" w:rsidRDefault="00D128FF" w:rsidP="00D128FF">
      <w:pPr>
        <w:pStyle w:val="ConsPlusNormal"/>
        <w:spacing w:before="240"/>
        <w:ind w:firstLine="540"/>
        <w:jc w:val="both"/>
      </w:pPr>
      <w:r>
        <w:t>1.4. Настоящие Антикоррупционные стандарты разработаны на основе постановления правительства Хабаровского края от 3 декабря 2020 г. № 521-пр «О мерах по противодействию коррупции в государственных учреждениях Хабаровского края, государственных унитарных предприятиях Хабаровского края».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Title"/>
        <w:jc w:val="center"/>
        <w:outlineLvl w:val="1"/>
      </w:pPr>
      <w:r>
        <w:t>2. Цели и задачи внедрения Антикоррупционных стандартов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2.1. Целями внедрения Антикоррупционных стандартов являются: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1) обеспечение соответствия деятельности организаций требованиям антикоррупционного законодательства;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2) минимизация рисков вовлечения организаций и их работников в коррупционную деятельность;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3) формирование единого подхода к организации работы по предупреждению коррупции в организациях;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4) формирование у работников организаций нетерпимости к коррупционному поведению;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5) повышение открытости и прозрачности деятельности организаций.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2.2. Задачами внедрения Антикоррупционных стандартов являются: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1) определение основных принципов работы по предупреждению коррупции в организациях;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 xml:space="preserve">2) информирование работников организаций о нормативном правовом обеспечении работы по </w:t>
      </w:r>
      <w:r>
        <w:lastRenderedPageBreak/>
        <w:t>предупреждению коррупции и об ответственности за совершение коррупционных правонарушений;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3) определение должностных лиц и (или) структурных подразделений организаций, ответственных за противодействие коррупции;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4) разработка и реализация мероприятий, направленных на предупреждение коррупции в организациях;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5) закрепление ответственности работников организаций за несоблюдение требований антикоррупционного законодательства;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6) создание эффективного механизма профилактики коррупционных проявлений;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7) формирование у работников организаций негативного отношения к коррупционным проявлениям, а также навыков антикоррупционного поведения.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Title"/>
        <w:jc w:val="center"/>
        <w:outlineLvl w:val="1"/>
      </w:pPr>
      <w:r>
        <w:t xml:space="preserve">3. Основные принципы </w:t>
      </w:r>
      <w:proofErr w:type="gramStart"/>
      <w:r>
        <w:t>антикоррупционной</w:t>
      </w:r>
      <w:proofErr w:type="gramEnd"/>
    </w:p>
    <w:p w:rsidR="007C6E3F" w:rsidRDefault="005113B4">
      <w:pPr>
        <w:pStyle w:val="ConsPlusTitle"/>
        <w:jc w:val="center"/>
      </w:pPr>
      <w:r>
        <w:t>деятельности в организации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Антикоррупционная деятельность организации основывается на следующих принципах: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1) принцип соответствия политики организации законодательству Российской Федерации и общепринятым нормам права -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2) принцип личного примера руководства - ключевая роль руководителя организации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3) принцип вовлеченности работников организации -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4) 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осуществляются с учетом существующих в деятельности данной организации коррупционных рисков;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 xml:space="preserve">5) принцип эффективности антикоррупционных процедур - 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6) принцип ответственности и неотвратимости наказания -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организации за реализацию антикоррупционных стандартов;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7) принцип открытости хозяйственной и иной деятельности - информирование контрагентов, партнеров и общественности о принятых в организации антикоррупционных стандартах;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 xml:space="preserve">8) принцип постоянного контроля и регулярного мониторинга - регулярное осуществление мониторинга эффективности внедренных антикоррупционных стандартов и применяемых антикоррупционных мероприятий,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Title"/>
        <w:jc w:val="center"/>
        <w:outlineLvl w:val="1"/>
      </w:pPr>
      <w:r>
        <w:lastRenderedPageBreak/>
        <w:t>4. Область применения Антикоррупционных стандартов</w:t>
      </w:r>
    </w:p>
    <w:p w:rsidR="007C6E3F" w:rsidRDefault="005113B4">
      <w:pPr>
        <w:pStyle w:val="ConsPlusTitle"/>
        <w:jc w:val="center"/>
      </w:pPr>
      <w:r>
        <w:t>и круг лиц, подпадающих под их действие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Антикоррупционные стандарты распространяются на всех работников организации, находящихся с ней в трудовых отношениях, вне зависимости от занимаемой должности и выполняемых трудовых обязанностей.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Title"/>
        <w:jc w:val="center"/>
        <w:outlineLvl w:val="1"/>
      </w:pPr>
      <w:r>
        <w:t>5. Обязанности работников организации,</w:t>
      </w:r>
    </w:p>
    <w:p w:rsidR="007C6E3F" w:rsidRDefault="005113B4">
      <w:pPr>
        <w:pStyle w:val="ConsPlusTitle"/>
        <w:jc w:val="center"/>
      </w:pPr>
      <w:r>
        <w:t>связанные с противодействием коррупции</w:t>
      </w:r>
    </w:p>
    <w:p w:rsidR="007C6E3F" w:rsidRDefault="007C6E3F">
      <w:pPr>
        <w:pStyle w:val="ConsPlusNormal"/>
        <w:jc w:val="both"/>
      </w:pPr>
    </w:p>
    <w:p w:rsidR="007C6E3F" w:rsidRPr="00D128FF" w:rsidRDefault="005113B4">
      <w:pPr>
        <w:pStyle w:val="ConsPlusNormal"/>
        <w:ind w:firstLine="540"/>
        <w:jc w:val="both"/>
        <w:rPr>
          <w:color w:val="000000" w:themeColor="text1"/>
        </w:rPr>
      </w:pPr>
      <w:r w:rsidRPr="00D128FF">
        <w:rPr>
          <w:color w:val="000000" w:themeColor="text1"/>
        </w:rPr>
        <w:t>В трудовые договоры работников организации включаются следующие обязанности, связанные с противодействием коррупции:</w:t>
      </w:r>
    </w:p>
    <w:p w:rsidR="007C6E3F" w:rsidRPr="00D128FF" w:rsidRDefault="005113B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128FF">
        <w:rPr>
          <w:color w:val="000000" w:themeColor="text1"/>
        </w:rPr>
        <w:t>1) соблюдать требования антикоррупционных стандартов, иных локальных нормативных актов организации в сфере противодействия коррупции;</w:t>
      </w:r>
    </w:p>
    <w:p w:rsidR="007C6E3F" w:rsidRPr="00D128FF" w:rsidRDefault="005113B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128FF">
        <w:rPr>
          <w:color w:val="000000" w:themeColor="text1"/>
        </w:rPr>
        <w:t>2)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7C6E3F" w:rsidRPr="00D128FF" w:rsidRDefault="005113B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128FF">
        <w:rPr>
          <w:color w:val="000000" w:themeColor="text1"/>
        </w:rPr>
        <w:t>3)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7C6E3F" w:rsidRPr="00D128FF" w:rsidRDefault="005113B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128FF">
        <w:rPr>
          <w:color w:val="000000" w:themeColor="text1"/>
        </w:rPr>
        <w:t>4) принимать меры по предотвращению и урегулированию конфликта интересов, в том числе в порядке, установленном положением о предотвращении и урегулировании конфликта интересов в организации, сообщать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7C6E3F" w:rsidRPr="00D128FF" w:rsidRDefault="005113B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128FF">
        <w:rPr>
          <w:color w:val="000000" w:themeColor="text1"/>
        </w:rPr>
        <w:t xml:space="preserve">5)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в </w:t>
      </w:r>
      <w:hyperlink w:anchor="Par142" w:tooltip="ПОРЯДОК" w:history="1">
        <w:r w:rsidRPr="00D128FF">
          <w:rPr>
            <w:color w:val="000000" w:themeColor="text1"/>
          </w:rPr>
          <w:t>порядке</w:t>
        </w:r>
      </w:hyperlink>
      <w:r w:rsidRPr="00D128FF">
        <w:rPr>
          <w:color w:val="000000" w:themeColor="text1"/>
        </w:rPr>
        <w:t xml:space="preserve"> согласно приложению к настоящим Антикоррупционным стандартам;</w:t>
      </w:r>
    </w:p>
    <w:p w:rsidR="007C6E3F" w:rsidRPr="00D128FF" w:rsidRDefault="005113B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128FF">
        <w:rPr>
          <w:color w:val="000000" w:themeColor="text1"/>
        </w:rPr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Title"/>
        <w:jc w:val="center"/>
        <w:outlineLvl w:val="1"/>
      </w:pPr>
      <w:r>
        <w:t>6. Должностные лица организации, ответственные</w:t>
      </w:r>
    </w:p>
    <w:p w:rsidR="007C6E3F" w:rsidRDefault="005113B4">
      <w:pPr>
        <w:pStyle w:val="ConsPlusTitle"/>
        <w:jc w:val="center"/>
      </w:pPr>
      <w:r>
        <w:t>за реализацию Антикоррупционных стандартов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6.1. Внедрение Антикоррупционных стандартов и реализацию предусмотренных ими мер по противодействию коррупции в организации обеспечивают руководитель организации, а также должностные лица и (или) структурное подразделение организации, ответственные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6.2. Руководитель организации несет персональную ответственность за реализацию в организации Антикоррупционных стандартов.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6.3. Руководитель организации, исходя из стоящих перед организацией задач, специфики деятельности, штатной численности, организационной структуры организации, определяет должностных лиц и (или) структурное подразделение организации, ответственных за противодействие коррупции.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6.4. Ответственные должностные лица и (или) ответственное структурное подразделение непосредственно подчиняются руководителю организации.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 xml:space="preserve">6.5. В трудовые договоры ответственных должностных лиц и (или) положение об ответственном </w:t>
      </w:r>
      <w:r>
        <w:lastRenderedPageBreak/>
        <w:t>структурном подразделении и трудовые договоры сотрудников указанного структурного подразделения включаются следующие обязанности: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1) разрабатывать и представлять на утверждение руководителю организации проекты локальных нормативных актов организации, направленные на реализацию мер по предупреждению коррупции в организации (антикоррупционные стандарты,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 и др.);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2) осуществлять мониторинг законов и иных нормативных актов Российской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организации по вопросам противодействия коррупции;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3) проводить контрольные мероприятия, направленные на выявление коррупционных правонарушений работниками организации;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4) проводить оценку коррупционных рисков организации;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5) 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 организации;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6)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организации;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7) 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8)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9) направлять в правоохранительные органы информацию о случаях совершения коррупционных правонарушений, о которых стало известно организации;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10) осуществлять антикоррупционную пропаганду, организацию обучающих мероприятий по вопросам профилактики и противодействия коррупции в организации и индивидуальное консультирование работников организации;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11) ежегодно проводить оценку результатов антикоррупционной работы и подготовку отчетных материалов руководству организации.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Title"/>
        <w:jc w:val="center"/>
        <w:outlineLvl w:val="1"/>
      </w:pPr>
      <w:r>
        <w:t>7. Мероприятия, направленные на предупреждение</w:t>
      </w:r>
    </w:p>
    <w:p w:rsidR="007C6E3F" w:rsidRDefault="005113B4">
      <w:pPr>
        <w:pStyle w:val="ConsPlusTitle"/>
        <w:jc w:val="center"/>
      </w:pPr>
      <w:r>
        <w:t>коррупции в организации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7.1. В организации реализуются следующие мероприятия, направленные на предупреждение коррупции: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1) разработка и утверждение локальным нормативным актом организации кодекса этики и служебного поведения работников организации;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2) проведение оценки коррупционных рисков организации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lastRenderedPageBreak/>
        <w:t>3) разработка и утверждение локальным нормативным актом организации положения о предотвращении и урегулировании конфликта интересов в организации;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4) включение в трудовые договоры работников организации обязанностей, связанных с противодействием коррупции;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5) 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нормативным актом организации порядка рассмотрения таких уведомлений;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6) ежегодное ознакомление работников организации под подпись с локальными нормативными актами организации, регламентирующими вопросы противодействия коррупции в организации;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7) проведение для работников организации обучающих мероприятий по вопросам противодействия коррупции;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8) организация индивидуального консультирования работников организации по вопросам применения (соблюдения) локальных нормативных актов организации, регламентирующих вопросы противодействия коррупции в организации;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9) подготовка, представление руководителю организации и размещение на официальном сайте организации отчетных материалов о проводимой работе и достигнутых результатах в сфере противодействия коррупции.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7.2. Реализация мероприятий по предупреждению коррупции в организации осуществляется в соответствии с ежегодно утверждаемым руководителем организации планом реализации антикоррупционных мероприятий в соответствующем государственном учреждении края, государственном унитарном предприятии края с указанием сроков проведения антикоррупционных мероприятий и ответственных исполнителей.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Title"/>
        <w:jc w:val="center"/>
        <w:outlineLvl w:val="1"/>
      </w:pPr>
      <w:r>
        <w:t>8. Ответственность за несоблюдение требований</w:t>
      </w:r>
    </w:p>
    <w:p w:rsidR="007C6E3F" w:rsidRDefault="005113B4">
      <w:pPr>
        <w:pStyle w:val="ConsPlusTitle"/>
        <w:jc w:val="center"/>
      </w:pPr>
      <w:r>
        <w:t>Антикоррупционных стандартов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8.1. Работники организации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8.2. Соблюдение работником организации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896883" w:rsidRDefault="005113B4" w:rsidP="00D128FF">
      <w:pPr>
        <w:pStyle w:val="ConsPlusNormal"/>
        <w:spacing w:before="240"/>
        <w:ind w:firstLine="540"/>
        <w:jc w:val="both"/>
      </w:pPr>
      <w:r>
        <w:t>8.3. За несоблюдение Антикоррупционных стандартов работник организации может быть привлечен к дисциплинарной ответственности в соответствии с действующим законодательством.</w:t>
      </w:r>
    </w:p>
    <w:sectPr w:rsidR="00896883" w:rsidSect="00510BEC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A7" w:rsidRDefault="00AA79A7">
      <w:pPr>
        <w:spacing w:after="0" w:line="240" w:lineRule="auto"/>
      </w:pPr>
      <w:r>
        <w:separator/>
      </w:r>
    </w:p>
  </w:endnote>
  <w:endnote w:type="continuationSeparator" w:id="0">
    <w:p w:rsidR="00AA79A7" w:rsidRDefault="00AA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A7" w:rsidRDefault="00AA79A7">
      <w:pPr>
        <w:spacing w:after="0" w:line="240" w:lineRule="auto"/>
      </w:pPr>
      <w:r>
        <w:separator/>
      </w:r>
    </w:p>
  </w:footnote>
  <w:footnote w:type="continuationSeparator" w:id="0">
    <w:p w:rsidR="00AA79A7" w:rsidRDefault="00AA7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EC"/>
    <w:rsid w:val="00510BEC"/>
    <w:rsid w:val="005113B4"/>
    <w:rsid w:val="006873B0"/>
    <w:rsid w:val="00705AFC"/>
    <w:rsid w:val="0076260A"/>
    <w:rsid w:val="007C6E3F"/>
    <w:rsid w:val="00896883"/>
    <w:rsid w:val="008A0CEF"/>
    <w:rsid w:val="009F7F66"/>
    <w:rsid w:val="00AA79A7"/>
    <w:rsid w:val="00B53A9A"/>
    <w:rsid w:val="00C75960"/>
    <w:rsid w:val="00D1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BEC"/>
  </w:style>
  <w:style w:type="paragraph" w:styleId="a5">
    <w:name w:val="footer"/>
    <w:basedOn w:val="a"/>
    <w:link w:val="a6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BEC"/>
  </w:style>
  <w:style w:type="paragraph" w:styleId="a5">
    <w:name w:val="footer"/>
    <w:basedOn w:val="a"/>
    <w:link w:val="a6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1999</Words>
  <Characters>11400</Characters>
  <Application>Microsoft Office Word</Application>
  <DocSecurity>2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Хабаровского края от 03.12.2020 N 521-пр"О мерах по противодействию коррупции в государственных учреждениях Хабаровского края, государственных унитарных предприятиях Хабаровского края"(вместе с "Примерными антикоррупционными ст</vt:lpstr>
    </vt:vector>
  </TitlesOfParts>
  <Company>КонсультантПлюс Версия 4018.00.50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03.12.2020 N 521-пр"О мерах по противодействию коррупции в государственных учреждениях Хабаровского края, государственных унитарных предприятиях Хабаровского края"(вместе с "Примерными антикоррупционными ст</dc:title>
  <dc:subject/>
  <dc:creator/>
  <cp:keywords/>
  <dc:description/>
  <cp:lastModifiedBy>Шадура С.А.</cp:lastModifiedBy>
  <cp:revision>8</cp:revision>
  <dcterms:created xsi:type="dcterms:W3CDTF">2021-04-25T13:07:00Z</dcterms:created>
  <dcterms:modified xsi:type="dcterms:W3CDTF">2021-07-26T05:03:00Z</dcterms:modified>
</cp:coreProperties>
</file>